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4D" w:rsidRPr="00EC7AB7" w:rsidRDefault="009209B3" w:rsidP="00B2351E">
      <w:pPr>
        <w:widowControl/>
        <w:autoSpaceDE w:val="0"/>
        <w:autoSpaceDN w:val="0"/>
        <w:spacing w:afterLines="100" w:after="360" w:line="520" w:lineRule="exact"/>
        <w:jc w:val="center"/>
        <w:textAlignment w:val="bottom"/>
        <w:rPr>
          <w:rFonts w:asciiTheme="majorEastAsia" w:eastAsiaTheme="majorEastAsia" w:hAnsiTheme="majorEastAsia"/>
          <w:b/>
          <w:sz w:val="42"/>
          <w:szCs w:val="42"/>
        </w:rPr>
      </w:pPr>
      <w:r w:rsidRPr="009209B3">
        <w:rPr>
          <w:rFonts w:asciiTheme="majorEastAsia" w:eastAsiaTheme="majorEastAsia" w:hAnsiTheme="majorEastAsia"/>
          <w:b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DE01" wp14:editId="5E47B7F5">
                <wp:simplePos x="0" y="0"/>
                <wp:positionH relativeFrom="column">
                  <wp:posOffset>5535930</wp:posOffset>
                </wp:positionH>
                <wp:positionV relativeFrom="paragraph">
                  <wp:posOffset>-203200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B3" w:rsidRDefault="009209B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pt;margin-top:-16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">
                <v:textbox style="mso-fit-shape-to-text:t">
                  <w:txbxContent>
                    <w:p w:rsidR="009209B3" w:rsidRDefault="009209B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06547" w:rsidRPr="00EC7AB7">
        <w:rPr>
          <w:rFonts w:asciiTheme="majorEastAsia" w:eastAsiaTheme="majorEastAsia" w:hAnsiTheme="majorEastAsia" w:hint="eastAsia"/>
          <w:b/>
          <w:sz w:val="42"/>
          <w:szCs w:val="42"/>
        </w:rPr>
        <w:t>評鑑</w:t>
      </w:r>
      <w:r w:rsidR="00B2351E" w:rsidRPr="00EC7AB7">
        <w:rPr>
          <w:rFonts w:asciiTheme="majorEastAsia" w:eastAsiaTheme="majorEastAsia" w:hAnsiTheme="majorEastAsia" w:hint="eastAsia"/>
          <w:b/>
          <w:sz w:val="42"/>
          <w:szCs w:val="42"/>
        </w:rPr>
        <w:t>工作坊計畫書</w:t>
      </w:r>
    </w:p>
    <w:p w:rsidR="001D5ECB" w:rsidRPr="00EC7AB7" w:rsidRDefault="00BF2318" w:rsidP="001D5ECB">
      <w:pPr>
        <w:pStyle w:val="a3"/>
        <w:numPr>
          <w:ilvl w:val="0"/>
          <w:numId w:val="1"/>
        </w:numPr>
        <w:tabs>
          <w:tab w:val="left" w:pos="709"/>
        </w:tabs>
        <w:spacing w:line="360" w:lineRule="exact"/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目標</w:t>
      </w:r>
      <w:r w:rsidR="001D5ECB"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：</w:t>
      </w:r>
      <w:bookmarkStart w:id="0" w:name="_GoBack"/>
      <w:bookmarkEnd w:id="0"/>
    </w:p>
    <w:p w:rsidR="00BB7553" w:rsidRPr="00EC7AB7" w:rsidRDefault="007E4F7A" w:rsidP="00082D05">
      <w:pPr>
        <w:pStyle w:val="a3"/>
        <w:spacing w:beforeLines="50" w:before="180" w:line="360" w:lineRule="exact"/>
        <w:ind w:leftChars="295" w:left="708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本校學術單位自我評鑑機制將於104年啟動，為使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各</w:t>
      </w:r>
      <w:r w:rsidR="005E2E29">
        <w:rPr>
          <w:rFonts w:asciiTheme="majorEastAsia" w:eastAsiaTheme="majorEastAsia" w:hAnsiTheme="majorEastAsia" w:cs="Times New Roman" w:hint="eastAsia"/>
          <w:sz w:val="28"/>
          <w:szCs w:val="28"/>
        </w:rPr>
        <w:t>學術單位自我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評鑑工作小組成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員了解評鑑</w:t>
      </w:r>
      <w:r w:rsidR="004B0D02">
        <w:rPr>
          <w:rFonts w:asciiTheme="majorEastAsia" w:eastAsiaTheme="majorEastAsia" w:hAnsiTheme="majorEastAsia" w:cs="Times New Roman" w:hint="eastAsia"/>
          <w:sz w:val="28"/>
          <w:szCs w:val="28"/>
        </w:rPr>
        <w:t>規劃書之撰寫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，並對評鑑工作預為</w:t>
      </w:r>
      <w:r w:rsidR="009626B4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規劃</w:t>
      </w:r>
      <w:r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與準備，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透過</w:t>
      </w:r>
      <w:r w:rsidR="002B49A1">
        <w:rPr>
          <w:rFonts w:asciiTheme="majorEastAsia" w:eastAsiaTheme="majorEastAsia" w:hAnsiTheme="majorEastAsia" w:cs="Times New Roman" w:hint="eastAsia"/>
          <w:sz w:val="28"/>
          <w:szCs w:val="28"/>
        </w:rPr>
        <w:t>辦理</w:t>
      </w:r>
      <w:r w:rsidR="00BF2318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評鑑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工作坊，藉由實際演練與操作，使與會人員獲取</w:t>
      </w:r>
      <w:r w:rsidR="00AF2DF7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相關業務</w:t>
      </w:r>
      <w:r w:rsidR="00BB7553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知能。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日期：</w:t>
      </w:r>
      <w:r w:rsidR="002B49A1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103年</w:t>
      </w:r>
      <w:r w:rsidR="001F114A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12</w:t>
      </w:r>
      <w:r w:rsidR="002B49A1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月</w:t>
      </w:r>
      <w:r w:rsidR="001A2AA5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19日(星期</w:t>
      </w:r>
      <w:r w:rsidR="00082D05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五</w:t>
      </w:r>
      <w:r w:rsidR="001A2AA5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)14:00-16:00</w:t>
      </w:r>
      <w:r w:rsidRPr="00EC7AB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。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地點：</w:t>
      </w:r>
      <w:r w:rsidR="00C66478">
        <w:rPr>
          <w:rFonts w:asciiTheme="majorEastAsia" w:eastAsiaTheme="majorEastAsia" w:hAnsiTheme="majorEastAsia" w:cs="Times New Roman" w:hint="eastAsia"/>
          <w:sz w:val="28"/>
          <w:szCs w:val="28"/>
        </w:rPr>
        <w:t>行政大樓5007會議室</w:t>
      </w:r>
    </w:p>
    <w:p w:rsidR="00BF2318" w:rsidRPr="00EC7AB7" w:rsidRDefault="00BF2318" w:rsidP="00BF2318">
      <w:pPr>
        <w:pStyle w:val="a3"/>
        <w:numPr>
          <w:ilvl w:val="0"/>
          <w:numId w:val="1"/>
        </w:numPr>
        <w:spacing w:beforeLines="50" w:before="180" w:line="360" w:lineRule="exact"/>
        <w:ind w:leftChars="0" w:left="709" w:hanging="709"/>
        <w:rPr>
          <w:rFonts w:asciiTheme="majorEastAsia" w:eastAsiaTheme="majorEastAsia" w:hAnsiTheme="majorEastAsia" w:cs="Times New Roman"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參與對象：</w:t>
      </w:r>
    </w:p>
    <w:p w:rsidR="00BF2318" w:rsidRPr="00EC7AB7" w:rsidRDefault="00082D05" w:rsidP="00082D05">
      <w:pPr>
        <w:pStyle w:val="a3"/>
        <w:tabs>
          <w:tab w:val="left" w:pos="567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</w:t>
      </w:r>
      <w:r w:rsidR="00BF2318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本校</w:t>
      </w:r>
      <w:r w:rsidR="008454AD">
        <w:rPr>
          <w:rFonts w:asciiTheme="majorEastAsia" w:eastAsiaTheme="majorEastAsia" w:hAnsiTheme="majorEastAsia" w:cs="Times New Roman" w:hint="eastAsia"/>
          <w:sz w:val="28"/>
          <w:szCs w:val="28"/>
        </w:rPr>
        <w:t>教師與行政人員</w:t>
      </w:r>
      <w:r w:rsidR="00BF2318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，</w:t>
      </w:r>
      <w:r w:rsidR="008454AD">
        <w:rPr>
          <w:rFonts w:asciiTheme="majorEastAsia" w:eastAsiaTheme="majorEastAsia" w:hAnsiTheme="majorEastAsia" w:cs="Times New Roman" w:hint="eastAsia"/>
          <w:sz w:val="28"/>
          <w:szCs w:val="28"/>
        </w:rPr>
        <w:t>報名人數上限</w:t>
      </w:r>
      <w:r w:rsidR="003B077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75</w:t>
      </w:r>
      <w:r w:rsidR="00BF2318" w:rsidRPr="00EC7AB7">
        <w:rPr>
          <w:rFonts w:asciiTheme="majorEastAsia" w:eastAsiaTheme="majorEastAsia" w:hAnsiTheme="majorEastAsia" w:cs="Times New Roman" w:hint="eastAsia"/>
          <w:sz w:val="28"/>
          <w:szCs w:val="28"/>
        </w:rPr>
        <w:t>人。</w:t>
      </w:r>
    </w:p>
    <w:p w:rsidR="001A2AA5" w:rsidRPr="001A2AA5" w:rsidRDefault="00B2351E" w:rsidP="001A2AA5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line="360" w:lineRule="exact"/>
        <w:ind w:leftChars="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工作坊</w:t>
      </w:r>
      <w:r w:rsidRPr="00EC7AB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議程</w:t>
      </w:r>
      <w:r w:rsidRPr="00EC7AB7">
        <w:rPr>
          <w:rFonts w:asciiTheme="majorEastAsia" w:eastAsiaTheme="majorEastAsia" w:hAnsiTheme="majorEastAsia" w:cs="Times New Roman"/>
          <w:b/>
          <w:sz w:val="28"/>
          <w:szCs w:val="28"/>
        </w:rPr>
        <w:t>：</w:t>
      </w:r>
    </w:p>
    <w:tbl>
      <w:tblPr>
        <w:tblW w:w="56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715"/>
        <w:gridCol w:w="3122"/>
        <w:gridCol w:w="2690"/>
      </w:tblGrid>
      <w:tr w:rsidR="00BF2318" w:rsidRPr="00D82086" w:rsidTr="006D7DFF">
        <w:tc>
          <w:tcPr>
            <w:tcW w:w="1102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 w:hint="eastAsia"/>
                <w:b/>
              </w:rPr>
              <w:t>時間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/>
                <w:b/>
              </w:rPr>
              <w:t>活動內容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D9D9D9"/>
          </w:tcPr>
          <w:p w:rsidR="00BF2318" w:rsidRPr="00D82086" w:rsidRDefault="00BF2318" w:rsidP="00B2351E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D82086">
              <w:rPr>
                <w:rFonts w:asciiTheme="minorEastAsia" w:hAnsiTheme="minorEastAsia"/>
                <w:b/>
              </w:rPr>
              <w:t>主講人</w:t>
            </w:r>
          </w:p>
        </w:tc>
      </w:tr>
      <w:tr w:rsidR="00BF2318" w:rsidRPr="00D82086" w:rsidTr="001974BA">
        <w:tc>
          <w:tcPr>
            <w:tcW w:w="1102" w:type="pct"/>
            <w:vMerge w:val="restart"/>
            <w:shd w:val="clear" w:color="auto" w:fill="FFFFFF"/>
          </w:tcPr>
          <w:p w:rsidR="008C766F" w:rsidRPr="00D82086" w:rsidRDefault="006D7DFF" w:rsidP="008C766F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103年</w:t>
            </w:r>
            <w:r w:rsidR="00BF2318" w:rsidRPr="00D82086">
              <w:rPr>
                <w:rFonts w:asciiTheme="minorEastAsia" w:hAnsiTheme="minorEastAsia" w:hint="eastAsia"/>
              </w:rPr>
              <w:t>1</w:t>
            </w:r>
            <w:r w:rsidR="001F114A">
              <w:rPr>
                <w:rFonts w:asciiTheme="minorEastAsia" w:hAnsiTheme="minorEastAsia" w:hint="eastAsia"/>
              </w:rPr>
              <w:t>2</w:t>
            </w:r>
            <w:r w:rsidR="00C66478">
              <w:rPr>
                <w:rFonts w:asciiTheme="minorEastAsia" w:hAnsiTheme="minorEastAsia" w:hint="eastAsia"/>
              </w:rPr>
              <w:t>月19日</w:t>
            </w:r>
          </w:p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BF2318" w:rsidRPr="00D82086" w:rsidRDefault="00C66478" w:rsidP="001974B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1974BA">
              <w:rPr>
                <w:rFonts w:asciiTheme="minorEastAsia" w:hAnsiTheme="minorEastAsia" w:hint="eastAsia"/>
              </w:rPr>
              <w:t>:0</w:t>
            </w:r>
            <w:r w:rsidR="001F114A">
              <w:rPr>
                <w:rFonts w:asciiTheme="minorEastAsia" w:hAnsiTheme="minorEastAsia" w:hint="eastAsia"/>
              </w:rPr>
              <w:t>0-1</w:t>
            </w:r>
            <w:r>
              <w:rPr>
                <w:rFonts w:asciiTheme="minorEastAsia" w:hAnsiTheme="minorEastAsia" w:hint="eastAsia"/>
              </w:rPr>
              <w:t>4</w:t>
            </w:r>
            <w:r w:rsidR="001974BA">
              <w:rPr>
                <w:rFonts w:asciiTheme="minorEastAsia" w:hAnsiTheme="minorEastAsia" w:hint="eastAsia"/>
              </w:rPr>
              <w:t>:3</w:t>
            </w:r>
            <w:r w:rsidR="00BF2318" w:rsidRPr="00D82086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1974BA" w:rsidRPr="00082D05" w:rsidRDefault="001974BA" w:rsidP="00B2351E">
            <w:pPr>
              <w:spacing w:line="360" w:lineRule="exact"/>
              <w:rPr>
                <w:rFonts w:asciiTheme="minorEastAsia" w:hAnsiTheme="minorEastAsia" w:hint="eastAsia"/>
                <w:b/>
              </w:rPr>
            </w:pPr>
            <w:r w:rsidRPr="00082D05">
              <w:rPr>
                <w:rFonts w:asciiTheme="minorEastAsia" w:hAnsiTheme="minorEastAsia" w:hint="eastAsia"/>
                <w:b/>
              </w:rPr>
              <w:t>評鑑規劃書撰寫說明</w:t>
            </w:r>
          </w:p>
          <w:p w:rsidR="00082D05" w:rsidRDefault="00082D05" w:rsidP="00B2351E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="Arial" w:hAnsi="Arial" w:cs="Arial"/>
              </w:rPr>
              <w:t>八大評鑑項目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建議指標</w:t>
            </w:r>
            <w:r>
              <w:rPr>
                <w:rFonts w:ascii="Arial" w:hAnsi="Arial" w:cs="Arial"/>
              </w:rPr>
              <w:t>-</w:t>
            </w:r>
          </w:p>
          <w:p w:rsidR="00082D05" w:rsidRDefault="00082D05" w:rsidP="00B2351E">
            <w:pPr>
              <w:spacing w:line="360" w:lineRule="exact"/>
              <w:rPr>
                <w:rFonts w:asciiTheme="minorEastAsia" w:hAnsiTheme="minorEastAsia" w:hint="eastAsia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證據與達成標準表</w:t>
            </w:r>
          </w:p>
          <w:p w:rsidR="00082D05" w:rsidRDefault="00082D05" w:rsidP="00082D05">
            <w:pPr>
              <w:spacing w:line="360" w:lineRule="exact"/>
              <w:rPr>
                <w:rFonts w:ascii="Arial" w:hAnsi="Arial" w:cs="Arial" w:hint="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="Arial" w:hAnsi="Arial" w:cs="Arial"/>
              </w:rPr>
              <w:t>教育目標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核心能力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學習</w:t>
            </w:r>
          </w:p>
          <w:p w:rsidR="00082D05" w:rsidRDefault="00082D05" w:rsidP="00082D05">
            <w:pPr>
              <w:spacing w:line="360" w:lineRule="exact"/>
              <w:rPr>
                <w:rFonts w:asciiTheme="minorEastAsia" w:hAnsiTheme="minorEastAsia" w:hint="eastAsia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成效對應表</w:t>
            </w:r>
          </w:p>
          <w:p w:rsidR="00082D05" w:rsidRPr="00D82086" w:rsidRDefault="00082D05" w:rsidP="00082D0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3.評鑑規劃書參考建議</w:t>
            </w:r>
          </w:p>
        </w:tc>
        <w:tc>
          <w:tcPr>
            <w:tcW w:w="1393" w:type="pct"/>
            <w:shd w:val="clear" w:color="auto" w:fill="FFFFFF"/>
            <w:vAlign w:val="center"/>
          </w:tcPr>
          <w:p w:rsidR="00BF2318" w:rsidRPr="00D82086" w:rsidRDefault="00082D05" w:rsidP="001974B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劉孟奇教務長</w:t>
            </w:r>
          </w:p>
        </w:tc>
      </w:tr>
      <w:tr w:rsidR="00BF2318" w:rsidRPr="00D82086" w:rsidTr="006D7DFF">
        <w:tc>
          <w:tcPr>
            <w:tcW w:w="1102" w:type="pct"/>
            <w:vMerge/>
            <w:shd w:val="clear" w:color="auto" w:fill="FFFFFF"/>
          </w:tcPr>
          <w:p w:rsidR="00BF2318" w:rsidRPr="00D82086" w:rsidRDefault="00BF2318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 w:themeFill="background1"/>
          </w:tcPr>
          <w:p w:rsidR="00BF2318" w:rsidRPr="00D82086" w:rsidRDefault="00C66478" w:rsidP="001F114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14:30-14</w:t>
            </w:r>
            <w:r w:rsidR="001F114A">
              <w:rPr>
                <w:rFonts w:asciiTheme="minorEastAsia" w:hAnsiTheme="minorEastAsia" w:hint="eastAsia"/>
              </w:rPr>
              <w:t>:40</w:t>
            </w:r>
          </w:p>
        </w:tc>
        <w:tc>
          <w:tcPr>
            <w:tcW w:w="3010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F2318" w:rsidRPr="00D82086" w:rsidRDefault="001F114A" w:rsidP="00BC590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中間休息</w:t>
            </w:r>
          </w:p>
        </w:tc>
      </w:tr>
      <w:tr w:rsidR="001974BA" w:rsidRPr="00D82086" w:rsidTr="001974BA">
        <w:tc>
          <w:tcPr>
            <w:tcW w:w="1102" w:type="pct"/>
            <w:vMerge/>
            <w:shd w:val="clear" w:color="auto" w:fill="FFFFFF"/>
          </w:tcPr>
          <w:p w:rsidR="001974BA" w:rsidRPr="00D82086" w:rsidRDefault="001974BA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1974BA" w:rsidRPr="00D82086" w:rsidRDefault="00C66478" w:rsidP="001F114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1974BA" w:rsidRPr="00D82086">
              <w:rPr>
                <w:rFonts w:asciiTheme="minorEastAsia" w:hAnsiTheme="minorEastAsia" w:hint="eastAsia"/>
              </w:rPr>
              <w:t>:</w:t>
            </w:r>
            <w:r w:rsidR="001974BA">
              <w:rPr>
                <w:rFonts w:asciiTheme="minorEastAsia" w:hAnsiTheme="minorEastAsia" w:hint="eastAsia"/>
              </w:rPr>
              <w:t>40-1</w:t>
            </w:r>
            <w:r>
              <w:rPr>
                <w:rFonts w:asciiTheme="minorEastAsia" w:hAnsiTheme="minorEastAsia" w:hint="eastAsia"/>
              </w:rPr>
              <w:t>5</w:t>
            </w:r>
            <w:r w:rsidR="001974BA" w:rsidRPr="00D82086">
              <w:rPr>
                <w:rFonts w:asciiTheme="minorEastAsia" w:hAnsiTheme="minorEastAsia" w:hint="eastAsia"/>
              </w:rPr>
              <w:t>:</w:t>
            </w:r>
            <w:r w:rsidR="001974BA">
              <w:rPr>
                <w:rFonts w:asciiTheme="minorEastAsia" w:hAnsiTheme="minorEastAsia" w:hint="eastAsia"/>
              </w:rPr>
              <w:t>3</w:t>
            </w:r>
            <w:r w:rsidR="001974BA" w:rsidRPr="00D82086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1974BA" w:rsidRPr="00D82086" w:rsidRDefault="001974BA" w:rsidP="00B2351E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評鑑規劃書撰寫回饋意見表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回覆說明時間</w:t>
            </w:r>
          </w:p>
        </w:tc>
        <w:tc>
          <w:tcPr>
            <w:tcW w:w="1393" w:type="pct"/>
            <w:vMerge w:val="restart"/>
            <w:shd w:val="clear" w:color="auto" w:fill="FFFFFF"/>
            <w:vAlign w:val="center"/>
          </w:tcPr>
          <w:p w:rsidR="001974BA" w:rsidRPr="00D82086" w:rsidRDefault="001974BA" w:rsidP="001974BA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D82086">
              <w:rPr>
                <w:rFonts w:asciiTheme="minorEastAsia" w:hAnsiTheme="minorEastAsia" w:hint="eastAsia"/>
              </w:rPr>
              <w:t>劉孟奇教務長</w:t>
            </w:r>
          </w:p>
        </w:tc>
      </w:tr>
      <w:tr w:rsidR="001974BA" w:rsidRPr="00D82086" w:rsidTr="006D7DFF">
        <w:tc>
          <w:tcPr>
            <w:tcW w:w="1102" w:type="pct"/>
            <w:vMerge/>
            <w:shd w:val="clear" w:color="auto" w:fill="FFFFFF"/>
          </w:tcPr>
          <w:p w:rsidR="001974BA" w:rsidRPr="00D82086" w:rsidRDefault="001974BA" w:rsidP="00B2351E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88" w:type="pct"/>
            <w:shd w:val="clear" w:color="auto" w:fill="FFFFFF"/>
          </w:tcPr>
          <w:p w:rsidR="001974BA" w:rsidRPr="001F114A" w:rsidRDefault="00C66478" w:rsidP="00E84C7C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15:30-16</w:t>
            </w:r>
            <w:r w:rsidR="001974BA">
              <w:rPr>
                <w:rFonts w:asciiTheme="minorEastAsia" w:hAnsiTheme="minorEastAsia" w:hint="eastAsia"/>
              </w:rPr>
              <w:t>:00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FFFFFF"/>
          </w:tcPr>
          <w:p w:rsidR="001974BA" w:rsidRPr="001F114A" w:rsidRDefault="001974BA" w:rsidP="00BC5901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Q&amp;A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974BA" w:rsidRPr="001F114A" w:rsidRDefault="001974BA" w:rsidP="00BC5901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5A7B03" w:rsidRDefault="005A7B03" w:rsidP="00320C05">
      <w:pPr>
        <w:rPr>
          <w:rFonts w:asciiTheme="majorEastAsia" w:eastAsiaTheme="majorEastAsia" w:hAnsiTheme="majorEastAsia"/>
        </w:rPr>
      </w:pPr>
    </w:p>
    <w:p w:rsidR="00BF2318" w:rsidRPr="004B0D02" w:rsidRDefault="00BF2318" w:rsidP="0063562E">
      <w:pPr>
        <w:rPr>
          <w:rFonts w:ascii="標楷體" w:eastAsia="標楷體" w:hAnsi="標楷體"/>
          <w:color w:val="000000" w:themeColor="text1"/>
          <w:szCs w:val="24"/>
        </w:rPr>
      </w:pPr>
    </w:p>
    <w:sectPr w:rsidR="00BF2318" w:rsidRPr="004B0D02" w:rsidSect="0063562E">
      <w:pgSz w:w="11906" w:h="16838"/>
      <w:pgMar w:top="680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9A" w:rsidRDefault="00DB1D9A" w:rsidP="001D5ECB">
      <w:r>
        <w:separator/>
      </w:r>
    </w:p>
  </w:endnote>
  <w:endnote w:type="continuationSeparator" w:id="0">
    <w:p w:rsidR="00DB1D9A" w:rsidRDefault="00DB1D9A" w:rsidP="001D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9A" w:rsidRDefault="00DB1D9A" w:rsidP="001D5ECB">
      <w:r>
        <w:separator/>
      </w:r>
    </w:p>
  </w:footnote>
  <w:footnote w:type="continuationSeparator" w:id="0">
    <w:p w:rsidR="00DB1D9A" w:rsidRDefault="00DB1D9A" w:rsidP="001D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BF9"/>
    <w:multiLevelType w:val="hybridMultilevel"/>
    <w:tmpl w:val="81B8D230"/>
    <w:lvl w:ilvl="0" w:tplc="B16864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84B793A"/>
    <w:multiLevelType w:val="hybridMultilevel"/>
    <w:tmpl w:val="C10A57B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5"/>
    <w:rsid w:val="00050C4C"/>
    <w:rsid w:val="00082D05"/>
    <w:rsid w:val="00097595"/>
    <w:rsid w:val="000A02A5"/>
    <w:rsid w:val="001974BA"/>
    <w:rsid w:val="001A2AA5"/>
    <w:rsid w:val="001B5FC8"/>
    <w:rsid w:val="001D1BC3"/>
    <w:rsid w:val="001D5ECB"/>
    <w:rsid w:val="001E59CF"/>
    <w:rsid w:val="001F114A"/>
    <w:rsid w:val="00231947"/>
    <w:rsid w:val="0024797A"/>
    <w:rsid w:val="002479C9"/>
    <w:rsid w:val="0025211C"/>
    <w:rsid w:val="0026261F"/>
    <w:rsid w:val="00293A09"/>
    <w:rsid w:val="002B49A1"/>
    <w:rsid w:val="002C7D61"/>
    <w:rsid w:val="003177A6"/>
    <w:rsid w:val="00320C05"/>
    <w:rsid w:val="00350029"/>
    <w:rsid w:val="00375BC9"/>
    <w:rsid w:val="003805EF"/>
    <w:rsid w:val="003B0777"/>
    <w:rsid w:val="003F0C04"/>
    <w:rsid w:val="00420F6B"/>
    <w:rsid w:val="00493AD4"/>
    <w:rsid w:val="004B0D02"/>
    <w:rsid w:val="004C1BFA"/>
    <w:rsid w:val="005A2278"/>
    <w:rsid w:val="005A7B03"/>
    <w:rsid w:val="005B1C35"/>
    <w:rsid w:val="005E2E29"/>
    <w:rsid w:val="00606738"/>
    <w:rsid w:val="0063562E"/>
    <w:rsid w:val="00644A8B"/>
    <w:rsid w:val="00672A06"/>
    <w:rsid w:val="006D53F5"/>
    <w:rsid w:val="006D7DFF"/>
    <w:rsid w:val="00723798"/>
    <w:rsid w:val="00761B58"/>
    <w:rsid w:val="007C6D17"/>
    <w:rsid w:val="007E4F7A"/>
    <w:rsid w:val="00817B46"/>
    <w:rsid w:val="00843086"/>
    <w:rsid w:val="008454AD"/>
    <w:rsid w:val="00845DF2"/>
    <w:rsid w:val="00861255"/>
    <w:rsid w:val="00885276"/>
    <w:rsid w:val="008A17EE"/>
    <w:rsid w:val="008C766F"/>
    <w:rsid w:val="008D0758"/>
    <w:rsid w:val="00914028"/>
    <w:rsid w:val="009209B3"/>
    <w:rsid w:val="00931260"/>
    <w:rsid w:val="00942414"/>
    <w:rsid w:val="009626B4"/>
    <w:rsid w:val="00980824"/>
    <w:rsid w:val="009B1AC5"/>
    <w:rsid w:val="009C2E96"/>
    <w:rsid w:val="00AF1F26"/>
    <w:rsid w:val="00AF2DF7"/>
    <w:rsid w:val="00B07752"/>
    <w:rsid w:val="00B1561C"/>
    <w:rsid w:val="00B2351E"/>
    <w:rsid w:val="00BB7553"/>
    <w:rsid w:val="00BC5901"/>
    <w:rsid w:val="00BD7F23"/>
    <w:rsid w:val="00BE10B9"/>
    <w:rsid w:val="00BF2318"/>
    <w:rsid w:val="00C66478"/>
    <w:rsid w:val="00CD50C0"/>
    <w:rsid w:val="00CE14F7"/>
    <w:rsid w:val="00D06547"/>
    <w:rsid w:val="00D347A9"/>
    <w:rsid w:val="00D52B53"/>
    <w:rsid w:val="00D82086"/>
    <w:rsid w:val="00D84C33"/>
    <w:rsid w:val="00DB1D9A"/>
    <w:rsid w:val="00DC7B4D"/>
    <w:rsid w:val="00DD784A"/>
    <w:rsid w:val="00E5396C"/>
    <w:rsid w:val="00E71F06"/>
    <w:rsid w:val="00EB53D1"/>
    <w:rsid w:val="00EB59C6"/>
    <w:rsid w:val="00EC7AB7"/>
    <w:rsid w:val="00ED2A15"/>
    <w:rsid w:val="00EF09C7"/>
    <w:rsid w:val="00F11D65"/>
    <w:rsid w:val="00F35AD3"/>
    <w:rsid w:val="00F6140A"/>
    <w:rsid w:val="00F62C5D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標楷體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5"/>
    <w:pPr>
      <w:widowControl w:val="0"/>
      <w:spacing w:line="240" w:lineRule="auto"/>
      <w:jc w:val="left"/>
    </w:pPr>
    <w:rPr>
      <w:rFonts w:eastAsia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9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9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F8594B"/>
    <w:pPr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F8594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F8594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ECB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ECB"/>
    <w:rPr>
      <w:rFonts w:eastAsiaTheme="minorEastAsia"/>
      <w:sz w:val="20"/>
      <w:szCs w:val="20"/>
    </w:rPr>
  </w:style>
  <w:style w:type="character" w:styleId="a9">
    <w:name w:val="Placeholder Text"/>
    <w:basedOn w:val="a0"/>
    <w:uiPriority w:val="99"/>
    <w:semiHidden/>
    <w:rsid w:val="00BF23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3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78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15"/>
    <w:pPr>
      <w:widowControl w:val="0"/>
      <w:spacing w:line="240" w:lineRule="auto"/>
      <w:jc w:val="left"/>
    </w:pPr>
    <w:rPr>
      <w:rFonts w:eastAsiaTheme="minorEastAsia"/>
      <w:szCs w:val="22"/>
    </w:rPr>
  </w:style>
  <w:style w:type="paragraph" w:styleId="1">
    <w:name w:val="heading 1"/>
    <w:basedOn w:val="a"/>
    <w:next w:val="a"/>
    <w:link w:val="10"/>
    <w:uiPriority w:val="9"/>
    <w:qFormat/>
    <w:rsid w:val="00F8594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594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F8594B"/>
    <w:pPr>
      <w:spacing w:after="100" w:line="276" w:lineRule="auto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220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8594B"/>
    <w:pPr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F8594B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F8594B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5ECB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5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5ECB"/>
    <w:rPr>
      <w:rFonts w:eastAsiaTheme="minorEastAsia"/>
      <w:sz w:val="20"/>
      <w:szCs w:val="20"/>
    </w:rPr>
  </w:style>
  <w:style w:type="character" w:styleId="a9">
    <w:name w:val="Placeholder Text"/>
    <w:basedOn w:val="a0"/>
    <w:uiPriority w:val="99"/>
    <w:semiHidden/>
    <w:rsid w:val="00BF231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2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23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78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2014-11-19T08:29:00Z</cp:lastPrinted>
  <dcterms:created xsi:type="dcterms:W3CDTF">2014-08-18T05:59:00Z</dcterms:created>
  <dcterms:modified xsi:type="dcterms:W3CDTF">2014-11-19T08:46:00Z</dcterms:modified>
</cp:coreProperties>
</file>